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4000818</wp:posOffset>
            </wp:positionH>
            <wp:positionV relativeFrom="paragraph">
              <wp:posOffset>114300</wp:posOffset>
            </wp:positionV>
            <wp:extent cx="1780858" cy="871296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0858" cy="8712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mfortaa" w:cs="Comfortaa" w:eastAsia="Comfortaa" w:hAnsi="Comfortaa"/>
          <w:b w:val="1"/>
          <w:sz w:val="36"/>
          <w:szCs w:val="36"/>
          <w:rtl w:val="0"/>
        </w:rPr>
        <w:t xml:space="preserve">À MOBILITÉ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sz w:val="36"/>
          <w:szCs w:val="36"/>
          <w:rtl w:val="0"/>
        </w:rPr>
        <w:t xml:space="preserve">RÉDUITE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78d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c78d8"/>
          <w:rtl w:val="0"/>
        </w:rPr>
        <w:t xml:space="preserve">Référent handicap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78d8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rtl w:val="0"/>
        </w:rPr>
        <w:t xml:space="preserve">: Yannick Lenoir - Maxime Duprez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L’Auto-Moto-Ecole </w:t>
      </w:r>
      <w:r w:rsidDel="00000000" w:rsidR="00000000" w:rsidRPr="00000000">
        <w:rPr>
          <w:rFonts w:ascii="Arial" w:cs="Arial" w:eastAsia="Arial" w:hAnsi="Arial"/>
          <w:rtl w:val="0"/>
        </w:rPr>
        <w:t xml:space="preserve">2 Roues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a la possibilité d’accueillir le public à mobilité réduite.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Afin d’en faciliter l’accès, il a été mis en place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Une largeur de porte d’entrée de 9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cm de large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Une largeur de porte salle de code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135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cm de large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Une largeur de porte WC de 8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Néanmoins, l’Auto-Moto-Ecole </w:t>
      </w:r>
      <w:r w:rsidDel="00000000" w:rsidR="00000000" w:rsidRPr="00000000">
        <w:rPr>
          <w:rFonts w:ascii="Arial" w:cs="Arial" w:eastAsia="Arial" w:hAnsi="Arial"/>
          <w:rtl w:val="0"/>
        </w:rPr>
        <w:t xml:space="preserve">2 Roues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 dispense pas de formations spécifiques aux personnes à mobilité réduite puisque n’ayant ni enseignant de la conduite spécialisé, ni véhicule de conduite adapté.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Dans le cas d’une demande de formation, l</w:t>
      </w:r>
      <w:r w:rsidDel="00000000" w:rsidR="00000000" w:rsidRPr="00000000">
        <w:rPr>
          <w:rFonts w:ascii="Arial" w:cs="Arial" w:eastAsia="Arial" w:hAnsi="Arial"/>
          <w:rtl w:val="0"/>
        </w:rPr>
        <w:t xml:space="preserve">’Auto-Moto-Ecole 2 Roues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transmet les coordonnées de l’auto-école spécialisée 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Arial" w:cs="Arial" w:eastAsia="Arial" w:hAnsi="Arial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ECF ERNEST - 9 Place du Painlevé à Nancy (54000) – 03.83.27.73.46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1362075</wp:posOffset>
            </wp:positionH>
            <wp:positionV relativeFrom="paragraph">
              <wp:posOffset>273009</wp:posOffset>
            </wp:positionV>
            <wp:extent cx="2638425" cy="2616159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16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*Affichage disponible dans les locaux de l’auto école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sz w:val="12"/>
        <w:szCs w:val="12"/>
        <w:rtl w:val="0"/>
      </w:rPr>
      <w:t xml:space="preserve">Auto Moto Ecole 2 Roues 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– E</w:t>
    </w:r>
    <w:r w:rsidDel="00000000" w:rsidR="00000000" w:rsidRPr="00000000">
      <w:rPr>
        <w:rFonts w:ascii="Courier New" w:cs="Courier New" w:eastAsia="Courier New" w:hAnsi="Courier New"/>
        <w:sz w:val="12"/>
        <w:szCs w:val="12"/>
        <w:rtl w:val="0"/>
      </w:rPr>
      <w:t xml:space="preserve">23 054 00060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  <w:tab/>
      <w:t xml:space="preserve">Critère 4.5 </w:t>
    </w:r>
    <w:r w:rsidDel="00000000" w:rsidR="00000000" w:rsidRPr="00000000">
      <w:rPr>
        <w:rFonts w:ascii="Courier New" w:cs="Courier New" w:eastAsia="Courier New" w:hAnsi="Courier New"/>
        <w:sz w:val="12"/>
        <w:szCs w:val="12"/>
        <w:rtl w:val="0"/>
      </w:rPr>
      <w:t xml:space="preserve">RÉFÉRENT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HANDICAP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